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户口迁移：</w:t>
      </w:r>
    </w:p>
    <w:p>
      <w:p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户口在校，毕业后户口回生源地同学，请提交身份证复印件至乐育B306刘玮宁老师或学生助理处。复印件右下角手写“户口迁移专用”。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考研同学，在没有拿到录取通知书前，户口均无法迁移。建议拿到录取通知书后，委托人或个人亲自前往保卫处户籍科办理户籍迁移。</w:t>
      </w:r>
    </w:p>
    <w:p>
      <w:pPr>
        <w:numPr>
          <w:ilvl w:val="0"/>
          <w:numId w:val="1"/>
        </w:num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需要户口迁非生源地的同学，请提早办理好非生源地接收的接收函，如：深圳人保局、珠海人保局等单位的接收函。迁往珠海的户口，手续齐备个人即可办理，详情可咨询各地派出所。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19AEEB"/>
    <w:multiLevelType w:val="singleLevel"/>
    <w:tmpl w:val="4B19AEEB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E52523"/>
    <w:rsid w:val="2BE52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2019-03-28T02:38:00Z</dcterms:created>
  <dc:creator>hp4</dc:creator>
  <cp:lastModifiedBy>hp4</cp:lastModifiedBy>
  <dcterms:modified xsi:type="dcterms:W3CDTF">2019-03-28T02:43:40Z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